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11638" w14:textId="38919BFC" w:rsidR="00EE1544" w:rsidRDefault="00280BF1" w:rsidP="00280BF1">
      <w:pPr>
        <w:pStyle w:val="Heading1"/>
        <w:jc w:val="center"/>
        <w:rPr>
          <w:rFonts w:ascii="KG Red Hands" w:hAnsi="KG Red Hands"/>
          <w:sz w:val="44"/>
          <w:szCs w:val="44"/>
        </w:rPr>
      </w:pPr>
      <w:proofErr w:type="gramStart"/>
      <w:r w:rsidRPr="00280BF1">
        <w:rPr>
          <w:rFonts w:ascii="KG Red Hands" w:hAnsi="KG Red Hands"/>
          <w:sz w:val="44"/>
          <w:szCs w:val="44"/>
        </w:rPr>
        <w:t>It’s</w:t>
      </w:r>
      <w:proofErr w:type="gramEnd"/>
      <w:r w:rsidRPr="00280BF1">
        <w:rPr>
          <w:rFonts w:ascii="KG Red Hands" w:hAnsi="KG Red Hands"/>
          <w:sz w:val="44"/>
          <w:szCs w:val="44"/>
        </w:rPr>
        <w:t xml:space="preserve"> time to get ready for schoolwork</w:t>
      </w:r>
    </w:p>
    <w:p w14:paraId="4519DFDF" w14:textId="3DDC8B35" w:rsidR="00280BF1" w:rsidRPr="00280BF1" w:rsidRDefault="007B674F" w:rsidP="00280BF1">
      <w:r>
        <w:tab/>
      </w:r>
      <w:r>
        <w:tab/>
      </w:r>
    </w:p>
    <w:tbl>
      <w:tblPr>
        <w:tblStyle w:val="TableGrid"/>
        <w:tblW w:w="16185" w:type="dxa"/>
        <w:tblInd w:w="-1445" w:type="dxa"/>
        <w:tblLayout w:type="fixed"/>
        <w:tblLook w:val="04A0" w:firstRow="1" w:lastRow="0" w:firstColumn="1" w:lastColumn="0" w:noHBand="0" w:noVBand="1"/>
      </w:tblPr>
      <w:tblGrid>
        <w:gridCol w:w="2515"/>
        <w:gridCol w:w="8015"/>
        <w:gridCol w:w="5655"/>
      </w:tblGrid>
      <w:tr w:rsidR="007B674F" w14:paraId="531CA5B2" w14:textId="77777777" w:rsidTr="007B674F">
        <w:tc>
          <w:tcPr>
            <w:tcW w:w="2515" w:type="dxa"/>
          </w:tcPr>
          <w:p w14:paraId="2A63C584" w14:textId="77777777" w:rsidR="007B674F" w:rsidRDefault="007B674F" w:rsidP="00280BF1">
            <w:pPr>
              <w:rPr>
                <w:noProof/>
                <w:sz w:val="40"/>
                <w:szCs w:val="40"/>
              </w:rPr>
            </w:pPr>
          </w:p>
        </w:tc>
        <w:tc>
          <w:tcPr>
            <w:tcW w:w="8015" w:type="dxa"/>
          </w:tcPr>
          <w:p w14:paraId="509D327E" w14:textId="7F95ED73" w:rsidR="007B674F" w:rsidRDefault="007B674F" w:rsidP="00D13297">
            <w:pPr>
              <w:rPr>
                <w:sz w:val="40"/>
                <w:szCs w:val="40"/>
              </w:rPr>
            </w:pPr>
            <w:r>
              <w:rPr>
                <w:sz w:val="40"/>
                <w:szCs w:val="40"/>
              </w:rPr>
              <w:t>Task</w:t>
            </w:r>
          </w:p>
        </w:tc>
        <w:tc>
          <w:tcPr>
            <w:tcW w:w="5655" w:type="dxa"/>
          </w:tcPr>
          <w:p w14:paraId="39A6E7F0" w14:textId="0A5B22D8" w:rsidR="007B674F" w:rsidRDefault="0020418D" w:rsidP="00D13297">
            <w:pPr>
              <w:rPr>
                <w:sz w:val="40"/>
                <w:szCs w:val="40"/>
              </w:rPr>
            </w:pPr>
            <w:r>
              <w:rPr>
                <w:noProof/>
              </w:rPr>
              <w:t xml:space="preserve">       </w:t>
            </w:r>
            <w:r w:rsidR="007B674F">
              <w:rPr>
                <w:noProof/>
              </w:rPr>
              <w:drawing>
                <wp:inline distT="0" distB="0" distL="0" distR="0" wp14:anchorId="35CDBB16" wp14:editId="63F2595F">
                  <wp:extent cx="449580" cy="449580"/>
                  <wp:effectExtent l="0" t="0" r="7620" b="7620"/>
                  <wp:docPr id="1" name="Picture 1" descr="Simple Red Checkmark | Free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le Red Checkmark | Free SV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noFill/>
                          <a:ln>
                            <a:noFill/>
                          </a:ln>
                        </pic:spPr>
                      </pic:pic>
                    </a:graphicData>
                  </a:graphic>
                </wp:inline>
              </w:drawing>
            </w:r>
          </w:p>
        </w:tc>
      </w:tr>
      <w:tr w:rsidR="00D13297" w14:paraId="41E3E01A" w14:textId="61D7170E" w:rsidTr="007B674F">
        <w:tc>
          <w:tcPr>
            <w:tcW w:w="2515" w:type="dxa"/>
          </w:tcPr>
          <w:p w14:paraId="3A4A9FAF" w14:textId="0754CDF7" w:rsidR="00D13297" w:rsidRDefault="00D13297" w:rsidP="00280BF1">
            <w:r>
              <w:rPr>
                <w:noProof/>
                <w:sz w:val="40"/>
                <w:szCs w:val="40"/>
              </w:rPr>
              <w:drawing>
                <wp:inline distT="0" distB="0" distL="0" distR="0" wp14:anchorId="5B6E22F1" wp14:editId="2B3F69D1">
                  <wp:extent cx="1458991" cy="973908"/>
                  <wp:effectExtent l="0" t="0" r="8255" b="0"/>
                  <wp:docPr id="4" name="Picture 4" descr="Neat empty education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0827575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3307" cy="1010165"/>
                          </a:xfrm>
                          <a:prstGeom prst="rect">
                            <a:avLst/>
                          </a:prstGeom>
                        </pic:spPr>
                      </pic:pic>
                    </a:graphicData>
                  </a:graphic>
                </wp:inline>
              </w:drawing>
            </w:r>
          </w:p>
        </w:tc>
        <w:tc>
          <w:tcPr>
            <w:tcW w:w="8015" w:type="dxa"/>
          </w:tcPr>
          <w:p w14:paraId="7C0EDFEC" w14:textId="77777777" w:rsidR="00D13297" w:rsidRPr="00D13297" w:rsidRDefault="00D13297" w:rsidP="00D13297">
            <w:pPr>
              <w:rPr>
                <w:sz w:val="40"/>
                <w:szCs w:val="40"/>
              </w:rPr>
            </w:pPr>
            <w:r>
              <w:rPr>
                <w:sz w:val="40"/>
                <w:szCs w:val="40"/>
              </w:rPr>
              <w:t>Is my work area ready? There is space for my computer and my materials.</w:t>
            </w:r>
          </w:p>
          <w:p w14:paraId="5BDCD4FD" w14:textId="56F31921" w:rsidR="00D13297" w:rsidRDefault="00D13297" w:rsidP="00D13297"/>
        </w:tc>
        <w:tc>
          <w:tcPr>
            <w:tcW w:w="5655" w:type="dxa"/>
          </w:tcPr>
          <w:p w14:paraId="139C5ADA" w14:textId="77777777" w:rsidR="00D13297" w:rsidRDefault="00D13297" w:rsidP="00D13297">
            <w:pPr>
              <w:rPr>
                <w:sz w:val="40"/>
                <w:szCs w:val="40"/>
              </w:rPr>
            </w:pPr>
          </w:p>
        </w:tc>
      </w:tr>
      <w:tr w:rsidR="00D13297" w14:paraId="66CFF43F" w14:textId="7056286C" w:rsidTr="007B674F">
        <w:trPr>
          <w:trHeight w:val="1637"/>
        </w:trPr>
        <w:tc>
          <w:tcPr>
            <w:tcW w:w="2515" w:type="dxa"/>
          </w:tcPr>
          <w:p w14:paraId="5E191864" w14:textId="290448B2" w:rsidR="00D13297" w:rsidRDefault="00060C77" w:rsidP="00280BF1">
            <w:r>
              <w:rPr>
                <w:noProof/>
              </w:rPr>
              <w:drawing>
                <wp:inline distT="0" distB="0" distL="0" distR="0" wp14:anchorId="24658C7D" wp14:editId="66CB573F">
                  <wp:extent cx="813431" cy="846454"/>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813431" cy="846454"/>
                          </a:xfrm>
                          <a:prstGeom prst="rect">
                            <a:avLst/>
                          </a:prstGeom>
                        </pic:spPr>
                      </pic:pic>
                    </a:graphicData>
                  </a:graphic>
                </wp:inline>
              </w:drawing>
            </w:r>
          </w:p>
        </w:tc>
        <w:tc>
          <w:tcPr>
            <w:tcW w:w="8015" w:type="dxa"/>
          </w:tcPr>
          <w:p w14:paraId="03C99118" w14:textId="7BF2D49D" w:rsidR="00D13297" w:rsidRPr="008D4F08" w:rsidRDefault="00060C77" w:rsidP="004A007C">
            <w:pPr>
              <w:rPr>
                <w:sz w:val="40"/>
                <w:szCs w:val="40"/>
              </w:rPr>
            </w:pPr>
            <w:r>
              <w:rPr>
                <w:sz w:val="40"/>
                <w:szCs w:val="40"/>
              </w:rPr>
              <w:t>Do I have a list of what I must do today?</w:t>
            </w:r>
          </w:p>
        </w:tc>
        <w:tc>
          <w:tcPr>
            <w:tcW w:w="5655" w:type="dxa"/>
          </w:tcPr>
          <w:p w14:paraId="34599F29" w14:textId="77777777" w:rsidR="00D13297" w:rsidRDefault="00D13297" w:rsidP="00D13297">
            <w:pPr>
              <w:rPr>
                <w:sz w:val="40"/>
                <w:szCs w:val="40"/>
              </w:rPr>
            </w:pPr>
          </w:p>
        </w:tc>
      </w:tr>
      <w:tr w:rsidR="00D13297" w14:paraId="35757C32" w14:textId="6D3BBF55" w:rsidTr="007B674F">
        <w:tc>
          <w:tcPr>
            <w:tcW w:w="2515" w:type="dxa"/>
          </w:tcPr>
          <w:p w14:paraId="70D0BC4A" w14:textId="04757488" w:rsidR="00D13297" w:rsidRDefault="00964B74" w:rsidP="00280BF1">
            <w:pPr>
              <w:rPr>
                <w:noProof/>
              </w:rPr>
            </w:pPr>
            <w:r>
              <w:rPr>
                <w:noProof/>
              </w:rPr>
              <w:t xml:space="preserve">        </w:t>
            </w:r>
          </w:p>
          <w:p w14:paraId="52DA0D5F" w14:textId="3035C946" w:rsidR="00060C77" w:rsidRDefault="00060C77" w:rsidP="00280BF1">
            <w:r>
              <w:rPr>
                <w:noProof/>
              </w:rPr>
              <w:drawing>
                <wp:inline distT="0" distB="0" distL="0" distR="0" wp14:anchorId="1A7760C4" wp14:editId="70C80CFA">
                  <wp:extent cx="1458595" cy="990600"/>
                  <wp:effectExtent l="0" t="0" r="8255" b="0"/>
                  <wp:docPr id="3" name="Picture 3" descr="Person working with laptop and note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33383882.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525279" cy="1035888"/>
                          </a:xfrm>
                          <a:prstGeom prst="rect">
                            <a:avLst/>
                          </a:prstGeom>
                        </pic:spPr>
                      </pic:pic>
                    </a:graphicData>
                  </a:graphic>
                </wp:inline>
              </w:drawing>
            </w:r>
          </w:p>
        </w:tc>
        <w:tc>
          <w:tcPr>
            <w:tcW w:w="8015" w:type="dxa"/>
          </w:tcPr>
          <w:p w14:paraId="721E5639" w14:textId="77777777" w:rsidR="00060C77" w:rsidRPr="00280BF1" w:rsidRDefault="00060C77" w:rsidP="00060C77">
            <w:pPr>
              <w:rPr>
                <w:sz w:val="40"/>
                <w:szCs w:val="40"/>
              </w:rPr>
            </w:pPr>
            <w:r>
              <w:rPr>
                <w:sz w:val="40"/>
                <w:szCs w:val="40"/>
              </w:rPr>
              <w:t>Do I have all my materials? Paper, pencil, computer, textbooks, work packet</w:t>
            </w:r>
          </w:p>
          <w:p w14:paraId="123FD25A" w14:textId="128D2DB1" w:rsidR="00D13297" w:rsidRDefault="00D13297" w:rsidP="00280BF1"/>
        </w:tc>
        <w:tc>
          <w:tcPr>
            <w:tcW w:w="5655" w:type="dxa"/>
          </w:tcPr>
          <w:p w14:paraId="28281F1C" w14:textId="77777777" w:rsidR="00D13297" w:rsidRDefault="00D13297" w:rsidP="00280BF1">
            <w:pPr>
              <w:rPr>
                <w:sz w:val="40"/>
                <w:szCs w:val="40"/>
              </w:rPr>
            </w:pPr>
          </w:p>
        </w:tc>
      </w:tr>
      <w:tr w:rsidR="00D13297" w14:paraId="443B73EF" w14:textId="263E3922" w:rsidTr="007B674F">
        <w:tc>
          <w:tcPr>
            <w:tcW w:w="2515" w:type="dxa"/>
          </w:tcPr>
          <w:p w14:paraId="772A5829" w14:textId="163D59C0" w:rsidR="00D13297" w:rsidRDefault="008D4F08" w:rsidP="00280BF1">
            <w:r>
              <w:rPr>
                <w:noProof/>
              </w:rPr>
              <w:drawing>
                <wp:inline distT="0" distB="0" distL="0" distR="0" wp14:anchorId="07DED51B" wp14:editId="1025246B">
                  <wp:extent cx="838200" cy="838247"/>
                  <wp:effectExtent l="0" t="0" r="0" b="0"/>
                  <wp:docPr id="8" name="Picture 8" descr="Instructions Icon Png Free, Transparent Png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ructions Icon Png Free, Transparent Png - kin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4472" cy="884522"/>
                          </a:xfrm>
                          <a:prstGeom prst="rect">
                            <a:avLst/>
                          </a:prstGeom>
                          <a:noFill/>
                          <a:ln>
                            <a:noFill/>
                          </a:ln>
                        </pic:spPr>
                      </pic:pic>
                    </a:graphicData>
                  </a:graphic>
                </wp:inline>
              </w:drawing>
            </w:r>
          </w:p>
        </w:tc>
        <w:tc>
          <w:tcPr>
            <w:tcW w:w="8015" w:type="dxa"/>
          </w:tcPr>
          <w:p w14:paraId="602181A1" w14:textId="55D5C0E1" w:rsidR="00D13297" w:rsidRPr="0020418D" w:rsidRDefault="0020418D" w:rsidP="00280BF1">
            <w:pPr>
              <w:rPr>
                <w:sz w:val="40"/>
                <w:szCs w:val="40"/>
              </w:rPr>
            </w:pPr>
            <w:r>
              <w:rPr>
                <w:sz w:val="40"/>
                <w:szCs w:val="40"/>
              </w:rPr>
              <w:t>Do I understand the directions?</w:t>
            </w:r>
          </w:p>
          <w:p w14:paraId="318600A6" w14:textId="77777777" w:rsidR="00D13297" w:rsidRDefault="00D13297" w:rsidP="00280BF1"/>
          <w:p w14:paraId="2493B95C" w14:textId="77777777" w:rsidR="00060C77" w:rsidRDefault="00060C77" w:rsidP="00280BF1"/>
          <w:p w14:paraId="2E852078" w14:textId="3AC7F877" w:rsidR="00060C77" w:rsidRDefault="00060C77" w:rsidP="00280BF1"/>
        </w:tc>
        <w:tc>
          <w:tcPr>
            <w:tcW w:w="5655" w:type="dxa"/>
          </w:tcPr>
          <w:p w14:paraId="3C229D87" w14:textId="77777777" w:rsidR="00D13297" w:rsidRDefault="00D13297" w:rsidP="00280BF1"/>
        </w:tc>
      </w:tr>
      <w:tr w:rsidR="00D13297" w14:paraId="5B9BFAB6" w14:textId="17020529" w:rsidTr="007B674F">
        <w:tc>
          <w:tcPr>
            <w:tcW w:w="2515" w:type="dxa"/>
          </w:tcPr>
          <w:p w14:paraId="37DB7795" w14:textId="482F2996" w:rsidR="00D13297" w:rsidRDefault="00964B74" w:rsidP="00280BF1">
            <w:r>
              <w:rPr>
                <w:noProof/>
              </w:rPr>
              <w:t xml:space="preserve">          </w:t>
            </w:r>
            <w:r>
              <w:rPr>
                <w:noProof/>
              </w:rPr>
              <w:drawing>
                <wp:inline distT="0" distB="0" distL="0" distR="0" wp14:anchorId="6F6BFAB1" wp14:editId="64407945">
                  <wp:extent cx="952500" cy="952500"/>
                  <wp:effectExtent l="0" t="0" r="0" b="0"/>
                  <wp:docPr id="9" name="Picture 9" descr="123 G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3 GO! - YouTub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8015" w:type="dxa"/>
          </w:tcPr>
          <w:p w14:paraId="6E00D737" w14:textId="60C88DB4" w:rsidR="00D13297" w:rsidRPr="00964B74" w:rsidRDefault="00964B74" w:rsidP="00964B74">
            <w:pPr>
              <w:ind w:left="720" w:hanging="720"/>
              <w:rPr>
                <w:sz w:val="40"/>
                <w:szCs w:val="40"/>
              </w:rPr>
            </w:pPr>
            <w:r>
              <w:rPr>
                <w:sz w:val="40"/>
                <w:szCs w:val="40"/>
              </w:rPr>
              <w:t>Start your work!</w:t>
            </w:r>
          </w:p>
          <w:p w14:paraId="438E5CD1" w14:textId="77777777" w:rsidR="00D13297" w:rsidRPr="00964B74" w:rsidRDefault="00D13297" w:rsidP="00280BF1">
            <w:pPr>
              <w:rPr>
                <w:sz w:val="40"/>
                <w:szCs w:val="40"/>
              </w:rPr>
            </w:pPr>
          </w:p>
          <w:p w14:paraId="2D0DF72A" w14:textId="77777777" w:rsidR="00D13297" w:rsidRDefault="00D13297" w:rsidP="00280BF1"/>
          <w:p w14:paraId="79876E36" w14:textId="15D87BB1" w:rsidR="00D13297" w:rsidRDefault="00D13297" w:rsidP="00280BF1"/>
        </w:tc>
        <w:tc>
          <w:tcPr>
            <w:tcW w:w="5655" w:type="dxa"/>
          </w:tcPr>
          <w:p w14:paraId="438CA373" w14:textId="77777777" w:rsidR="00D13297" w:rsidRDefault="00D13297" w:rsidP="00280BF1"/>
        </w:tc>
      </w:tr>
    </w:tbl>
    <w:p w14:paraId="3B6353EA" w14:textId="02F13F76" w:rsidR="00280BF1" w:rsidRDefault="00280BF1" w:rsidP="00280BF1"/>
    <w:p w14:paraId="7C1C3C20" w14:textId="623B828C" w:rsidR="004A007C" w:rsidRDefault="004A007C" w:rsidP="00280BF1"/>
    <w:p w14:paraId="200C2D6C" w14:textId="0E3745AE" w:rsidR="004A007C" w:rsidRDefault="004A007C" w:rsidP="00280BF1"/>
    <w:p w14:paraId="7978D596" w14:textId="2BA6D03B" w:rsidR="004A007C" w:rsidRDefault="004A007C" w:rsidP="00280BF1"/>
    <w:p w14:paraId="776B7BDC" w14:textId="717B9763" w:rsidR="004A007C" w:rsidRDefault="004A007C" w:rsidP="00280BF1"/>
    <w:p w14:paraId="2D6BA388" w14:textId="156D67E8" w:rsidR="004A007C" w:rsidRDefault="004A007C" w:rsidP="00280BF1"/>
    <w:p w14:paraId="2137FE68" w14:textId="0C3E6B21" w:rsidR="004A007C" w:rsidRDefault="004A007C" w:rsidP="004A007C">
      <w:pPr>
        <w:jc w:val="center"/>
        <w:rPr>
          <w:sz w:val="36"/>
          <w:szCs w:val="36"/>
        </w:rPr>
      </w:pPr>
      <w:r>
        <w:rPr>
          <w:sz w:val="36"/>
          <w:szCs w:val="36"/>
        </w:rPr>
        <w:lastRenderedPageBreak/>
        <w:t>Parent Instructions</w:t>
      </w:r>
    </w:p>
    <w:p w14:paraId="51A08058" w14:textId="1A0A92AB" w:rsidR="004A007C" w:rsidRDefault="004A007C" w:rsidP="004A007C">
      <w:pPr>
        <w:pStyle w:val="ListParagraph"/>
        <w:numPr>
          <w:ilvl w:val="0"/>
          <w:numId w:val="1"/>
        </w:numPr>
        <w:jc w:val="both"/>
        <w:rPr>
          <w:sz w:val="36"/>
          <w:szCs w:val="36"/>
        </w:rPr>
      </w:pPr>
      <w:r>
        <w:rPr>
          <w:sz w:val="36"/>
          <w:szCs w:val="36"/>
        </w:rPr>
        <w:t>Find a comfortable distraction free place to sit and talk with your child.</w:t>
      </w:r>
    </w:p>
    <w:p w14:paraId="7A6E6996" w14:textId="33609F7D" w:rsidR="004A007C" w:rsidRDefault="004A007C" w:rsidP="004A007C">
      <w:pPr>
        <w:pStyle w:val="ListParagraph"/>
        <w:numPr>
          <w:ilvl w:val="0"/>
          <w:numId w:val="1"/>
        </w:numPr>
        <w:jc w:val="both"/>
        <w:rPr>
          <w:sz w:val="36"/>
          <w:szCs w:val="36"/>
        </w:rPr>
      </w:pPr>
      <w:r>
        <w:rPr>
          <w:sz w:val="36"/>
          <w:szCs w:val="36"/>
        </w:rPr>
        <w:t xml:space="preserve">Look at the checklist and talk about what each step looks like. </w:t>
      </w:r>
      <w:proofErr w:type="gramStart"/>
      <w:r>
        <w:rPr>
          <w:sz w:val="36"/>
          <w:szCs w:val="36"/>
        </w:rPr>
        <w:t>Actually, go</w:t>
      </w:r>
      <w:proofErr w:type="gramEnd"/>
      <w:r>
        <w:rPr>
          <w:sz w:val="36"/>
          <w:szCs w:val="36"/>
        </w:rPr>
        <w:t xml:space="preserve"> to the area that the child will be working in. Is it a common area that must be cleared every day or is it a designated spot for schoolwork? If things must be moved every day, talk about where those things should be placed and what to do with them when schoolwork is done.</w:t>
      </w:r>
    </w:p>
    <w:p w14:paraId="05DD2782" w14:textId="5A2FE13D" w:rsidR="004A007C" w:rsidRDefault="004A007C" w:rsidP="004A007C">
      <w:pPr>
        <w:pStyle w:val="ListParagraph"/>
        <w:numPr>
          <w:ilvl w:val="0"/>
          <w:numId w:val="1"/>
        </w:numPr>
        <w:jc w:val="both"/>
        <w:rPr>
          <w:sz w:val="36"/>
          <w:szCs w:val="36"/>
        </w:rPr>
      </w:pPr>
      <w:r>
        <w:rPr>
          <w:sz w:val="36"/>
          <w:szCs w:val="36"/>
        </w:rPr>
        <w:t>If your child needs help with figuring out what needs to be done, help them write down the assignments.</w:t>
      </w:r>
    </w:p>
    <w:p w14:paraId="79E0D812" w14:textId="6F53D811" w:rsidR="00060C77" w:rsidRPr="00060C77" w:rsidRDefault="00060C77" w:rsidP="00060C77">
      <w:pPr>
        <w:pStyle w:val="ListParagraph"/>
        <w:numPr>
          <w:ilvl w:val="0"/>
          <w:numId w:val="1"/>
        </w:numPr>
        <w:jc w:val="both"/>
        <w:rPr>
          <w:sz w:val="36"/>
          <w:szCs w:val="36"/>
        </w:rPr>
      </w:pPr>
      <w:r>
        <w:rPr>
          <w:sz w:val="36"/>
          <w:szCs w:val="36"/>
        </w:rPr>
        <w:t>Decide if all the needed materials are available in that space or where they are going to be stored when the space is not being used for schoolwork.</w:t>
      </w:r>
    </w:p>
    <w:p w14:paraId="581D6CD0" w14:textId="07F1DB8F" w:rsidR="004A007C" w:rsidRDefault="004A007C" w:rsidP="004A007C">
      <w:pPr>
        <w:pStyle w:val="ListParagraph"/>
        <w:numPr>
          <w:ilvl w:val="0"/>
          <w:numId w:val="1"/>
        </w:numPr>
        <w:jc w:val="both"/>
        <w:rPr>
          <w:sz w:val="36"/>
          <w:szCs w:val="36"/>
        </w:rPr>
      </w:pPr>
      <w:r>
        <w:rPr>
          <w:sz w:val="36"/>
          <w:szCs w:val="36"/>
        </w:rPr>
        <w:t>Look at the assignments and make sure that child understands all the directions if you need to.</w:t>
      </w:r>
    </w:p>
    <w:p w14:paraId="4E3107AC" w14:textId="18C6ACFC" w:rsidR="004A007C" w:rsidRDefault="004A007C" w:rsidP="004A007C">
      <w:pPr>
        <w:pStyle w:val="ListParagraph"/>
        <w:numPr>
          <w:ilvl w:val="0"/>
          <w:numId w:val="1"/>
        </w:numPr>
        <w:jc w:val="both"/>
        <w:rPr>
          <w:sz w:val="36"/>
          <w:szCs w:val="36"/>
        </w:rPr>
      </w:pPr>
      <w:r>
        <w:rPr>
          <w:sz w:val="36"/>
          <w:szCs w:val="36"/>
        </w:rPr>
        <w:t>Once the child has checked off all the items on the list, then they can begin work.</w:t>
      </w:r>
    </w:p>
    <w:p w14:paraId="0E08A8D3" w14:textId="5F8A7F3A" w:rsidR="004A007C" w:rsidRPr="004A007C" w:rsidRDefault="004A007C" w:rsidP="004A007C">
      <w:pPr>
        <w:jc w:val="both"/>
        <w:rPr>
          <w:sz w:val="36"/>
          <w:szCs w:val="36"/>
        </w:rPr>
      </w:pPr>
      <w:r>
        <w:rPr>
          <w:sz w:val="36"/>
          <w:szCs w:val="36"/>
        </w:rPr>
        <w:t xml:space="preserve">Always make sure that your child knows what the plan is if there is an unexpected problem. When is he allowed to interrupt you while you are working?  How should he interrupt you?  What is an emergency (I don’t have a </w:t>
      </w:r>
      <w:r w:rsidR="000C7B19">
        <w:rPr>
          <w:sz w:val="36"/>
          <w:szCs w:val="36"/>
        </w:rPr>
        <w:t>pencil,</w:t>
      </w:r>
      <w:r>
        <w:rPr>
          <w:sz w:val="36"/>
          <w:szCs w:val="36"/>
        </w:rPr>
        <w:t xml:space="preserve"> or the toaster is on fire?) What is the child supposed to do if it is a problem but not an emergency? </w:t>
      </w:r>
    </w:p>
    <w:p w14:paraId="5BB97AD5" w14:textId="75AA31F7" w:rsidR="004A007C" w:rsidRDefault="004A007C" w:rsidP="00280BF1"/>
    <w:p w14:paraId="1D4BC2D9" w14:textId="7E7ECAE1" w:rsidR="004A007C" w:rsidRDefault="004A007C" w:rsidP="00280BF1"/>
    <w:p w14:paraId="613A27F3" w14:textId="77777777" w:rsidR="004A007C" w:rsidRPr="004A007C" w:rsidRDefault="004A007C" w:rsidP="004A007C">
      <w:pPr>
        <w:jc w:val="center"/>
        <w:rPr>
          <w:sz w:val="28"/>
          <w:szCs w:val="28"/>
        </w:rPr>
      </w:pPr>
    </w:p>
    <w:sectPr w:rsidR="004A007C" w:rsidRPr="004A007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82736" w14:textId="77777777" w:rsidR="00964B74" w:rsidRDefault="00964B74" w:rsidP="00964B74">
      <w:pPr>
        <w:spacing w:after="0" w:line="240" w:lineRule="auto"/>
      </w:pPr>
      <w:r>
        <w:separator/>
      </w:r>
    </w:p>
  </w:endnote>
  <w:endnote w:type="continuationSeparator" w:id="0">
    <w:p w14:paraId="4BA7F465" w14:textId="77777777" w:rsidR="00964B74" w:rsidRDefault="00964B74" w:rsidP="00964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G Red Hands">
    <w:panose1 w:val="02000505000000020004"/>
    <w:charset w:val="00"/>
    <w:family w:val="auto"/>
    <w:pitch w:val="variable"/>
    <w:sig w:usb0="A000002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B77DC" w14:textId="36E17925" w:rsidR="00F57669" w:rsidRDefault="00964B74" w:rsidP="00F57669">
    <w:pPr>
      <w:pStyle w:val="Footer"/>
    </w:pPr>
    <w:r>
      <w:rPr>
        <w:rFonts w:cstheme="minorHAnsi"/>
      </w:rPr>
      <w:t>©</w:t>
    </w:r>
    <w:r>
      <w:t>Capabilities for Life LLC 2020</w:t>
    </w:r>
    <w:r w:rsidR="00F57669">
      <w:t xml:space="preserve"> </w:t>
    </w:r>
    <w:r w:rsidR="004A007C">
      <w:t xml:space="preserve">  </w:t>
    </w:r>
    <w:r w:rsidR="00F57669">
      <w:t xml:space="preserve">COVID-19 </w:t>
    </w:r>
    <w:proofErr w:type="gramStart"/>
    <w:r w:rsidR="00F57669">
      <w:t>2020  Free</w:t>
    </w:r>
    <w:proofErr w:type="gramEnd"/>
    <w:r w:rsidR="00F57669">
      <w:t xml:space="preserve"> to adapt as needed for individual teacher and parent use. Do not sell or remove Capabilities for Life LLC from any copies</w:t>
    </w:r>
  </w:p>
  <w:p w14:paraId="624B3F88" w14:textId="32023479" w:rsidR="00964B74" w:rsidRDefault="00964B74">
    <w:pPr>
      <w:pStyle w:val="Footer"/>
    </w:pPr>
  </w:p>
  <w:p w14:paraId="0FC47A53" w14:textId="77777777" w:rsidR="00964B74" w:rsidRDefault="00964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C665F" w14:textId="77777777" w:rsidR="00964B74" w:rsidRDefault="00964B74" w:rsidP="00964B74">
      <w:pPr>
        <w:spacing w:after="0" w:line="240" w:lineRule="auto"/>
      </w:pPr>
      <w:r>
        <w:separator/>
      </w:r>
    </w:p>
  </w:footnote>
  <w:footnote w:type="continuationSeparator" w:id="0">
    <w:p w14:paraId="30DAB6ED" w14:textId="77777777" w:rsidR="00964B74" w:rsidRDefault="00964B74" w:rsidP="00964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8654F"/>
    <w:multiLevelType w:val="hybridMultilevel"/>
    <w:tmpl w:val="C4F6B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F1"/>
    <w:rsid w:val="00060C77"/>
    <w:rsid w:val="000C7B19"/>
    <w:rsid w:val="0020418D"/>
    <w:rsid w:val="00280BF1"/>
    <w:rsid w:val="004A007C"/>
    <w:rsid w:val="007B674F"/>
    <w:rsid w:val="008529C9"/>
    <w:rsid w:val="008D4F08"/>
    <w:rsid w:val="00964B74"/>
    <w:rsid w:val="00A26716"/>
    <w:rsid w:val="00D13297"/>
    <w:rsid w:val="00EE1544"/>
    <w:rsid w:val="00F5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2462C"/>
  <w15:chartTrackingRefBased/>
  <w15:docId w15:val="{C2F89827-22C2-48F5-A238-77D052E0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B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BF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80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3297"/>
    <w:rPr>
      <w:color w:val="0563C1" w:themeColor="hyperlink"/>
      <w:u w:val="single"/>
    </w:rPr>
  </w:style>
  <w:style w:type="character" w:styleId="UnresolvedMention">
    <w:name w:val="Unresolved Mention"/>
    <w:basedOn w:val="DefaultParagraphFont"/>
    <w:uiPriority w:val="99"/>
    <w:semiHidden/>
    <w:unhideWhenUsed/>
    <w:rsid w:val="00D13297"/>
    <w:rPr>
      <w:color w:val="605E5C"/>
      <w:shd w:val="clear" w:color="auto" w:fill="E1DFDD"/>
    </w:rPr>
  </w:style>
  <w:style w:type="paragraph" w:styleId="Header">
    <w:name w:val="header"/>
    <w:basedOn w:val="Normal"/>
    <w:link w:val="HeaderChar"/>
    <w:uiPriority w:val="99"/>
    <w:unhideWhenUsed/>
    <w:rsid w:val="00964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B74"/>
  </w:style>
  <w:style w:type="paragraph" w:styleId="Footer">
    <w:name w:val="footer"/>
    <w:basedOn w:val="Normal"/>
    <w:link w:val="FooterChar"/>
    <w:uiPriority w:val="99"/>
    <w:unhideWhenUsed/>
    <w:rsid w:val="00964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B74"/>
  </w:style>
  <w:style w:type="paragraph" w:styleId="ListParagraph">
    <w:name w:val="List Paragraph"/>
    <w:basedOn w:val="Normal"/>
    <w:uiPriority w:val="34"/>
    <w:qFormat/>
    <w:rsid w:val="004A0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ommons.wikimedia.org/wiki/File:Checklist_Noun_project_5166_yellow.sv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CHADWICK</dc:creator>
  <cp:keywords/>
  <dc:description/>
  <cp:lastModifiedBy>REBECCA CHADWICK</cp:lastModifiedBy>
  <cp:revision>5</cp:revision>
  <dcterms:created xsi:type="dcterms:W3CDTF">2020-05-04T18:58:00Z</dcterms:created>
  <dcterms:modified xsi:type="dcterms:W3CDTF">2020-05-04T19:00:00Z</dcterms:modified>
</cp:coreProperties>
</file>