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3F3F3"/>
  <w:body>
    <w:p w:rsidR="00000000" w:rsidDel="00000000" w:rsidP="00000000" w:rsidRDefault="00000000" w:rsidRPr="00000000" w14:paraId="00000001">
      <w:pPr>
        <w:rPr>
          <w:highlight w:val="black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0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055"/>
        <w:gridCol w:w="5895"/>
        <w:tblGridChange w:id="0">
          <w:tblGrid>
            <w:gridCol w:w="2130"/>
            <w:gridCol w:w="5055"/>
            <w:gridCol w:w="58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Age/grade level?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Tasks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How do we want our students to demonstrate engagement in learning?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Barriers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What is keeping our students from completing the tasks as they currently stand?</w:t>
            </w:r>
          </w:p>
        </w:tc>
      </w:tr>
      <w:tr>
        <w:trPr>
          <w:trHeight w:val="43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11 and 12 year olds with cognitive and physical disabilities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Send parent a task analysis of washing dishes and have them fill out the form as they wash dishes with the student marking what the student could do.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Parent Barriers: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 doesn’t understand the directions of the activity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Parent doesn’t know how to have the child help with the activity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 Barriers: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can’t reach the sink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behavioral issues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Student can’t hold towel on his own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1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30"/>
        <w:gridCol w:w="6525"/>
        <w:tblGridChange w:id="0">
          <w:tblGrid>
            <w:gridCol w:w="6630"/>
            <w:gridCol w:w="6525"/>
          </w:tblGrid>
        </w:tblGridChange>
      </w:tblGrid>
      <w:t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Community strengths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Possible Tools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First then board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Notes on how this  was done at school- consistent verbal cues (I said “....”) what physical prompts, physical supports we used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Dishpan on lower table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child direct the activity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Have child do certain parts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2240" w:w="158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widowControl w:val="0"/>
      <w:spacing w:line="240" w:lineRule="auto"/>
      <w:rPr/>
    </w:pPr>
    <w:r w:rsidDel="00000000" w:rsidR="00000000" w:rsidRPr="00000000">
      <w:rPr>
        <w:rtl w:val="0"/>
      </w:rPr>
      <w:t xml:space="preserve">© Capabilities for Life LLC J. Brunner 2020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  <w:t xml:space="preserve">Middle School  Scenario- practicing functional skills 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